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163C" w14:textId="77777777" w:rsidR="005F4D76" w:rsidRPr="0080681E" w:rsidRDefault="0080681E" w:rsidP="00C600E1">
      <w:pPr>
        <w:spacing w:line="240" w:lineRule="auto"/>
        <w:jc w:val="center"/>
        <w:rPr>
          <w:b/>
          <w:sz w:val="32"/>
          <w:szCs w:val="18"/>
        </w:rPr>
      </w:pPr>
      <w:r w:rsidRPr="0080681E">
        <w:rPr>
          <w:b/>
          <w:sz w:val="32"/>
          <w:szCs w:val="18"/>
        </w:rPr>
        <w:t>Year 6</w:t>
      </w:r>
      <w:r w:rsidR="005F4D76" w:rsidRPr="0080681E">
        <w:rPr>
          <w:b/>
          <w:sz w:val="32"/>
          <w:szCs w:val="18"/>
        </w:rPr>
        <w:t xml:space="preserve"> English</w:t>
      </w:r>
      <w:r w:rsidR="00C600E1" w:rsidRPr="0080681E">
        <w:rPr>
          <w:b/>
          <w:sz w:val="32"/>
          <w:szCs w:val="18"/>
        </w:rPr>
        <w:t xml:space="preserve"> Curriculum</w:t>
      </w:r>
    </w:p>
    <w:tbl>
      <w:tblPr>
        <w:tblStyle w:val="MediumShading2-Accent4"/>
        <w:tblW w:w="21972" w:type="dxa"/>
        <w:tblInd w:w="-459" w:type="dxa"/>
        <w:tblLook w:val="04A0" w:firstRow="1" w:lastRow="0" w:firstColumn="1" w:lastColumn="0" w:noHBand="0" w:noVBand="1"/>
      </w:tblPr>
      <w:tblGrid>
        <w:gridCol w:w="993"/>
        <w:gridCol w:w="3496"/>
        <w:gridCol w:w="3497"/>
        <w:gridCol w:w="3496"/>
        <w:gridCol w:w="3497"/>
        <w:gridCol w:w="3496"/>
        <w:gridCol w:w="3497"/>
      </w:tblGrid>
      <w:tr w:rsidR="00AD0470" w:rsidRPr="00F70DE3" w14:paraId="4DC83778" w14:textId="77777777" w:rsidTr="2C4A4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14:paraId="0E1606DE" w14:textId="77777777" w:rsidR="00AD0470" w:rsidRPr="00F70DE3" w:rsidRDefault="00AD0470" w:rsidP="00216B26">
            <w:pPr>
              <w:jc w:val="center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Term</w:t>
            </w:r>
          </w:p>
        </w:tc>
        <w:tc>
          <w:tcPr>
            <w:tcW w:w="3496" w:type="dxa"/>
          </w:tcPr>
          <w:p w14:paraId="6E54EAD9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Autumn 1</w:t>
            </w:r>
          </w:p>
        </w:tc>
        <w:tc>
          <w:tcPr>
            <w:tcW w:w="3497" w:type="dxa"/>
          </w:tcPr>
          <w:p w14:paraId="25248CB7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Autumn 2</w:t>
            </w:r>
          </w:p>
        </w:tc>
        <w:tc>
          <w:tcPr>
            <w:tcW w:w="3496" w:type="dxa"/>
          </w:tcPr>
          <w:p w14:paraId="06335398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Spring 1</w:t>
            </w:r>
          </w:p>
        </w:tc>
        <w:tc>
          <w:tcPr>
            <w:tcW w:w="3497" w:type="dxa"/>
          </w:tcPr>
          <w:p w14:paraId="0539A5E7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Spring 2</w:t>
            </w:r>
          </w:p>
        </w:tc>
        <w:tc>
          <w:tcPr>
            <w:tcW w:w="3496" w:type="dxa"/>
          </w:tcPr>
          <w:p w14:paraId="4C426C41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Summer 1</w:t>
            </w:r>
          </w:p>
        </w:tc>
        <w:tc>
          <w:tcPr>
            <w:tcW w:w="3497" w:type="dxa"/>
          </w:tcPr>
          <w:p w14:paraId="4020A2B3" w14:textId="77777777" w:rsidR="00AD0470" w:rsidRPr="00F70DE3" w:rsidRDefault="00AD0470" w:rsidP="0021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Summer 2</w:t>
            </w:r>
          </w:p>
        </w:tc>
      </w:tr>
      <w:tr w:rsidR="00AD0470" w:rsidRPr="00F70DE3" w14:paraId="28739EB6" w14:textId="77777777" w:rsidTr="2C4A4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9D603C" w14:textId="77777777" w:rsidR="00AD0470" w:rsidRPr="00F70DE3" w:rsidRDefault="00AD0470" w:rsidP="00216B26">
            <w:pPr>
              <w:jc w:val="center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Focus</w:t>
            </w:r>
          </w:p>
        </w:tc>
        <w:tc>
          <w:tcPr>
            <w:tcW w:w="3496" w:type="dxa"/>
          </w:tcPr>
          <w:p w14:paraId="3978B3FF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Write to entertain </w:t>
            </w:r>
          </w:p>
        </w:tc>
        <w:tc>
          <w:tcPr>
            <w:tcW w:w="3497" w:type="dxa"/>
          </w:tcPr>
          <w:p w14:paraId="317D847D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Write to inform/explain  </w:t>
            </w:r>
          </w:p>
        </w:tc>
        <w:tc>
          <w:tcPr>
            <w:tcW w:w="3496" w:type="dxa"/>
          </w:tcPr>
          <w:p w14:paraId="3205FA42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Write to entertain </w:t>
            </w:r>
          </w:p>
        </w:tc>
        <w:tc>
          <w:tcPr>
            <w:tcW w:w="3497" w:type="dxa"/>
          </w:tcPr>
          <w:p w14:paraId="1E64E7A3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Write to discuss</w:t>
            </w:r>
          </w:p>
        </w:tc>
        <w:tc>
          <w:tcPr>
            <w:tcW w:w="3496" w:type="dxa"/>
          </w:tcPr>
          <w:p w14:paraId="115A7B61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Write to entertain</w:t>
            </w:r>
          </w:p>
        </w:tc>
        <w:tc>
          <w:tcPr>
            <w:tcW w:w="3497" w:type="dxa"/>
          </w:tcPr>
          <w:p w14:paraId="0FB621C5" w14:textId="77777777" w:rsidR="00AD0470" w:rsidRPr="00F70DE3" w:rsidRDefault="00AD0470" w:rsidP="00216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Write to persuade</w:t>
            </w:r>
          </w:p>
        </w:tc>
      </w:tr>
      <w:tr w:rsidR="0089395D" w:rsidRPr="00F70DE3" w14:paraId="0E9B018B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  <w:vAlign w:val="center"/>
          </w:tcPr>
          <w:p w14:paraId="5FAD1A46" w14:textId="77777777" w:rsidR="0089395D" w:rsidRPr="00F70DE3" w:rsidRDefault="0089395D" w:rsidP="0089395D">
            <w:pPr>
              <w:ind w:left="113" w:right="113"/>
              <w:jc w:val="center"/>
              <w:rPr>
                <w:b w:val="0"/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Literature texts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8032F5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Choose one from:</w:t>
            </w:r>
          </w:p>
          <w:p w14:paraId="357B937B" w14:textId="32FE0746" w:rsidR="0089395D" w:rsidRPr="00F70DE3" w:rsidRDefault="2C4A4606" w:rsidP="2C4A4606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rPr>
                <w:b/>
                <w:bCs/>
              </w:rPr>
              <w:t>Kensuke’s Kingdom</w:t>
            </w:r>
            <w:r w:rsidRPr="2C4A4606">
              <w:t xml:space="preserve"> (Michael Morpurgo)</w:t>
            </w:r>
          </w:p>
          <w:p w14:paraId="2DE7CC47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OR</w:t>
            </w:r>
          </w:p>
          <w:p w14:paraId="6FD1E7DB" w14:textId="030E15F8" w:rsidR="0089395D" w:rsidRPr="00F70DE3" w:rsidRDefault="2C4A4606" w:rsidP="2C4A4606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rPr>
                <w:b/>
                <w:bCs/>
              </w:rPr>
              <w:t>Storm breaker</w:t>
            </w:r>
            <w:r w:rsidRPr="2C4A4606">
              <w:t xml:space="preserve"> (Anthony Horowitz)</w:t>
            </w:r>
          </w:p>
          <w:p w14:paraId="5D310CDC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OR</w:t>
            </w:r>
          </w:p>
          <w:p w14:paraId="2343E49B" w14:textId="71369136" w:rsidR="0089395D" w:rsidRPr="00F70DE3" w:rsidRDefault="2C4A4606" w:rsidP="2C4A4606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rPr>
                <w:b/>
                <w:bCs/>
              </w:rPr>
              <w:t>Tom’s Midnight Garden</w:t>
            </w:r>
            <w:r w:rsidRPr="2C4A4606">
              <w:t xml:space="preserve"> (</w:t>
            </w:r>
            <w:proofErr w:type="spellStart"/>
            <w:r w:rsidRPr="2C4A4606">
              <w:t>Phillipa</w:t>
            </w:r>
            <w:proofErr w:type="spellEnd"/>
            <w:r w:rsidRPr="2C4A4606">
              <w:t xml:space="preserve"> Pearce)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410C98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Choose one from:</w:t>
            </w:r>
          </w:p>
          <w:p w14:paraId="57930834" w14:textId="6E60171E" w:rsidR="2C4A4606" w:rsidRDefault="2C4A4606" w:rsidP="2C4A460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C4A4606">
              <w:rPr>
                <w:color w:val="000000" w:themeColor="text1"/>
              </w:rPr>
              <w:t xml:space="preserve">Continuation of the text from Autumn 1 </w:t>
            </w:r>
          </w:p>
          <w:p w14:paraId="28B15160" w14:textId="480512D2" w:rsidR="2C4A4606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C4A4606">
              <w:rPr>
                <w:color w:val="000000" w:themeColor="text1"/>
              </w:rPr>
              <w:t>OR</w:t>
            </w:r>
          </w:p>
          <w:p w14:paraId="09C502D9" w14:textId="21C06A08" w:rsidR="0089395D" w:rsidRPr="00F70DE3" w:rsidRDefault="2C4A4606" w:rsidP="2C4A460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Topic based texts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000469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Choose one from:</w:t>
            </w:r>
          </w:p>
          <w:p w14:paraId="55E33677" w14:textId="428E58EA" w:rsidR="0089395D" w:rsidRPr="00F70DE3" w:rsidRDefault="2C4A4606" w:rsidP="2C4A4606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rPr>
                <w:b/>
                <w:bCs/>
              </w:rPr>
              <w:t>Percy Jackson and the Lightning Thie</w:t>
            </w:r>
            <w:r w:rsidRPr="2C4A4606">
              <w:t>f (Rick Riordan)</w:t>
            </w:r>
          </w:p>
          <w:p w14:paraId="014C6574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OR</w:t>
            </w:r>
          </w:p>
          <w:p w14:paraId="494EECF9" w14:textId="25205BD7" w:rsidR="0089395D" w:rsidRPr="00F70DE3" w:rsidRDefault="2C4A4606" w:rsidP="2C4A4606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2C4A4606">
              <w:rPr>
                <w:b/>
                <w:bCs/>
              </w:rPr>
              <w:t>Skellig</w:t>
            </w:r>
            <w:proofErr w:type="spellEnd"/>
            <w:r w:rsidRPr="2C4A4606">
              <w:t xml:space="preserve"> (David Almond)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0D039B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Choose one from:</w:t>
            </w:r>
          </w:p>
          <w:p w14:paraId="7B384474" w14:textId="3678C68D" w:rsidR="0089395D" w:rsidRPr="00F70DE3" w:rsidRDefault="2C4A4606" w:rsidP="2C4A4606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rPr>
                <w:b/>
                <w:bCs/>
              </w:rPr>
              <w:t>Wild boy</w:t>
            </w:r>
            <w:r w:rsidRPr="2C4A4606">
              <w:t xml:space="preserve"> (Rob Lloyd Jones)</w:t>
            </w:r>
          </w:p>
          <w:p w14:paraId="4E76A62C" w14:textId="77777777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OR</w:t>
            </w:r>
          </w:p>
          <w:p w14:paraId="6BF45039" w14:textId="50B3C02D" w:rsidR="0089395D" w:rsidRPr="00F70DE3" w:rsidRDefault="2C4A4606" w:rsidP="2C4A4606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Topic based  texts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390716" w14:textId="2F861F6D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C4A4606">
              <w:rPr>
                <w:color w:val="000000" w:themeColor="text1"/>
              </w:rPr>
              <w:t>Film based – Film version of a text or Literacy shed film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6FC97B" w14:textId="453777DD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C4A4606">
              <w:rPr>
                <w:color w:val="000000" w:themeColor="text1"/>
              </w:rPr>
              <w:t>Choose one from:</w:t>
            </w:r>
          </w:p>
          <w:p w14:paraId="5A7370B9" w14:textId="10BAC7A5" w:rsidR="0089395D" w:rsidRPr="00F70DE3" w:rsidRDefault="2C4A4606" w:rsidP="2C4A460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C4A4606">
              <w:rPr>
                <w:color w:val="000000" w:themeColor="text1"/>
              </w:rPr>
              <w:t>Continuation of film from Summer 1</w:t>
            </w:r>
          </w:p>
          <w:p w14:paraId="1982F7E7" w14:textId="0C442828" w:rsidR="0089395D" w:rsidRPr="00F70DE3" w:rsidRDefault="0089395D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5FED0B8" w14:textId="2C832A34" w:rsidR="0089395D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2C4A4606">
              <w:rPr>
                <w:color w:val="000000" w:themeColor="text1"/>
              </w:rPr>
              <w:t>OR</w:t>
            </w:r>
          </w:p>
          <w:p w14:paraId="30245DD4" w14:textId="6BF58F8E" w:rsidR="0089395D" w:rsidRPr="00F70DE3" w:rsidRDefault="0089395D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94597D5" w14:textId="23BCE0E6" w:rsidR="0089395D" w:rsidRPr="00F70DE3" w:rsidRDefault="2C4A4606" w:rsidP="2C4A460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2C4A4606">
              <w:rPr>
                <w:color w:val="000000" w:themeColor="text1"/>
              </w:rPr>
              <w:t>Topic based text</w:t>
            </w:r>
          </w:p>
        </w:tc>
      </w:tr>
      <w:tr w:rsidR="0080681E" w:rsidRPr="00F70DE3" w14:paraId="01E40645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6A83342F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 Writing Outcomes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75E819A2" w14:textId="405F4384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Story with a strong setting/character. </w:t>
            </w:r>
          </w:p>
          <w:p w14:paraId="175E63D7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Story with varied story structure (e.g. flashback)  </w:t>
            </w:r>
          </w:p>
          <w:p w14:paraId="22BCDB46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493A9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2986D89A" w14:textId="4FE09B89" w:rsidR="0089395D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 Explanation</w:t>
            </w:r>
          </w:p>
          <w:p w14:paraId="0CC56772" w14:textId="6D23229A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Newspaper </w:t>
            </w:r>
          </w:p>
          <w:p w14:paraId="0E1423DC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Biographical writing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6E1CA27F" w14:textId="215470D6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Poetry </w:t>
            </w:r>
          </w:p>
          <w:p w14:paraId="116B34E5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Version of a myth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75A3DDDF" w14:textId="1C2972C2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Formal persuasive letter </w:t>
            </w:r>
          </w:p>
          <w:p w14:paraId="099849F5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Advertising </w:t>
            </w:r>
          </w:p>
          <w:p w14:paraId="5DF64F9C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E4FA0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16E3801F" w14:textId="303BC812" w:rsidR="0089395D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Short story </w:t>
            </w:r>
          </w:p>
          <w:p w14:paraId="5E3D6DAF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Film narrative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6F4267D7" w14:textId="0D587773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Balanced argument </w:t>
            </w:r>
          </w:p>
          <w:p w14:paraId="6A3D6C3B" w14:textId="77777777" w:rsidR="0080681E" w:rsidRPr="00F70DE3" w:rsidRDefault="2C4A4606" w:rsidP="2C4A460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Review </w:t>
            </w:r>
          </w:p>
        </w:tc>
      </w:tr>
      <w:tr w:rsidR="0080681E" w:rsidRPr="00F70DE3" w14:paraId="27273942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104E7343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  <w:r w:rsidRPr="00F70DE3">
              <w:rPr>
                <w:i/>
                <w:sz w:val="20"/>
                <w:szCs w:val="18"/>
              </w:rPr>
              <w:lastRenderedPageBreak/>
              <w:t xml:space="preserve"> </w:t>
            </w:r>
            <w:r w:rsidRPr="00F70DE3">
              <w:rPr>
                <w:sz w:val="20"/>
                <w:szCs w:val="18"/>
              </w:rPr>
              <w:t xml:space="preserve">Text Level features </w:t>
            </w:r>
          </w:p>
          <w:p w14:paraId="246BB064" w14:textId="77777777" w:rsidR="0080681E" w:rsidRPr="00F70DE3" w:rsidRDefault="0080681E" w:rsidP="0080681E">
            <w:pPr>
              <w:ind w:left="113" w:right="113"/>
              <w:rPr>
                <w:i/>
                <w:sz w:val="20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454008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Vary connectives within paragraphs to build cohesion into a paragraph. Use change of place, time and action to link ideas across paragraphs. </w:t>
            </w:r>
          </w:p>
          <w:p w14:paraId="638F5415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09769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Secure development of characterisation </w:t>
            </w:r>
          </w:p>
          <w:p w14:paraId="0521744B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7089EF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Creative approaches to story structure – starting at any point of the 5 part story structure (e.g. flashbacks or flash-forwards, time slips etc). </w:t>
            </w:r>
          </w:p>
          <w:p w14:paraId="0CB6FB4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9E616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Maintain plot consistently working from a plan. </w:t>
            </w:r>
          </w:p>
          <w:p w14:paraId="405E0B20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379D8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Build in literacy feature to create effects (e.g. alliteration, onomatopoeia, similes, metaphors)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896870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Revise structure of Introductions, middle, ending where appropriate</w:t>
            </w:r>
          </w:p>
          <w:p w14:paraId="4D150C95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E8C7933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27E566C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Secure effect use of planning. </w:t>
            </w:r>
          </w:p>
          <w:p w14:paraId="64BA33FD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240307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Use a variety of text layouts appropriate to purpose</w:t>
            </w:r>
          </w:p>
          <w:p w14:paraId="7CFF9B6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BE08D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Choose or create publishing format to enhance text type and engage the reader</w:t>
            </w:r>
          </w:p>
          <w:p w14:paraId="6A96BBBF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2FC2F4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Linking ideas across paragraphs using a wider range of cohesive devices including semantic cohesion (repetition of a word or phrase) and elision </w:t>
            </w:r>
          </w:p>
          <w:p w14:paraId="37E3B814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894C5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Using layout devices such as headings, sub-headings, columns,  bullets or tables to structure text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946695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dialogue to move the story on. </w:t>
            </w:r>
          </w:p>
          <w:p w14:paraId="44DE5C37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E009D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suspense and cliff hangers. </w:t>
            </w:r>
          </w:p>
          <w:p w14:paraId="5B540D14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49197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Build in literacy feature to create effects (e.g. alliteration, onomatopoeia, similes, metaphors)</w:t>
            </w:r>
          </w:p>
          <w:p w14:paraId="6B008625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45C680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Express own opinions clearly</w:t>
            </w:r>
          </w:p>
          <w:p w14:paraId="18AD84C7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A5B1CB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Consistently maintain viewpoint</w:t>
            </w:r>
          </w:p>
          <w:p w14:paraId="2D20F79B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B95A203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Clear summary at the end to appeal directly to the reader</w:t>
            </w:r>
          </w:p>
          <w:p w14:paraId="1E56206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C59DDCA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Secure effect use of planning.</w:t>
            </w:r>
          </w:p>
          <w:p w14:paraId="73419891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428ECA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Use a variety of text layouts appropriate to purpose</w:t>
            </w:r>
          </w:p>
          <w:p w14:paraId="5A54D008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2AF91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Use a range of techniques to involve the reader – comments, questions, observations, rhetorical questions</w:t>
            </w:r>
          </w:p>
          <w:p w14:paraId="44DBF0C8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5A739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Choose or create publishing format to enhance text type and engage the reader</w:t>
            </w:r>
          </w:p>
          <w:p w14:paraId="1C414ECE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9663B5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Linking ideas across paragraphs using a wider range of cohesive devices including semantic cohesion (repetition of a word or phrase), grammatical connections (use of adverbials e.g. on the other hand, in contrast, as a consequence )</w:t>
            </w:r>
          </w:p>
          <w:p w14:paraId="36106407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and elision </w:t>
            </w:r>
          </w:p>
          <w:p w14:paraId="730EE184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14307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Using layout devices such as headings, sub-headings, bullets or tables to structure text</w:t>
            </w:r>
          </w:p>
          <w:p w14:paraId="025880CE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892AFD1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dialogue to move the story on. </w:t>
            </w:r>
          </w:p>
          <w:p w14:paraId="32294C21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196AA7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Maintain plot consistently working from a plan. </w:t>
            </w:r>
          </w:p>
          <w:p w14:paraId="7E7507A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6874A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Build in literacy feature to create effects (e.g. alliteration, onomatopoeia, similes, metaphors)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A6B07B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Secure effect use of planning.</w:t>
            </w:r>
          </w:p>
          <w:p w14:paraId="13F7764E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ABB2E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Express balanced coverage of a topic</w:t>
            </w:r>
          </w:p>
          <w:p w14:paraId="72531B9E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B0D973" w14:textId="77777777" w:rsidR="0080681E" w:rsidRPr="00F70DE3" w:rsidRDefault="2C4A4606" w:rsidP="2C4A460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Linking ideas across paragraphs using a wider range of cohesive devices including grammatical connections (use of adverbials e.g. on the other hand, in contrast, as a consequence )</w:t>
            </w:r>
          </w:p>
          <w:p w14:paraId="1EB0F7DE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81E" w:rsidRPr="00F70DE3" w14:paraId="247296CC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29CD6736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 xml:space="preserve">Sentence construction, grammar &amp; punctuation </w:t>
            </w:r>
          </w:p>
          <w:p w14:paraId="083BF858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21B67520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Drop in –</w:t>
            </w:r>
            <w:proofErr w:type="spellStart"/>
            <w:proofErr w:type="gramStart"/>
            <w:r w:rsidRPr="2C4A4606">
              <w:rPr>
                <w:color w:val="FF0000"/>
              </w:rPr>
              <w:t>ed</w:t>
            </w:r>
            <w:proofErr w:type="spellEnd"/>
            <w:proofErr w:type="gramEnd"/>
            <w:r w:rsidRPr="2C4A4606">
              <w:rPr>
                <w:color w:val="FF0000"/>
              </w:rPr>
              <w:t xml:space="preserve"> clause.</w:t>
            </w:r>
          </w:p>
          <w:p w14:paraId="68E41F96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27B08659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Move sentence chunks around for different effect. </w:t>
            </w:r>
          </w:p>
          <w:p w14:paraId="38EDC80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696870D4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Stage directions in speech e.g. “Stop!” he shouted, picking up the stick and running after the thief.  </w:t>
            </w:r>
          </w:p>
          <w:p w14:paraId="517F6A9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3658CD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Noun phrases </w:t>
            </w:r>
          </w:p>
          <w:p w14:paraId="462478A2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789B6B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Secure use of simple/ embellished simple sentences. </w:t>
            </w:r>
          </w:p>
          <w:p w14:paraId="1BE1743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AACB5E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Secure us of compound sentences. </w:t>
            </w:r>
          </w:p>
          <w:p w14:paraId="45F930FC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BACAF7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Secure use of complex sentences. </w:t>
            </w:r>
          </w:p>
          <w:p w14:paraId="31CA1BBA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26946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Subordinating and Coordinating conjunctions. </w:t>
            </w:r>
          </w:p>
          <w:p w14:paraId="0F823110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F84028D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Brackets, dashes, commas for parenthesis. </w:t>
            </w:r>
          </w:p>
          <w:p w14:paraId="51CF7AB2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D1CBD95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Colons </w:t>
            </w:r>
          </w:p>
          <w:p w14:paraId="58FB8C46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5A1E1C5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Use of commas to clarify meaning or avoid ambiguity </w:t>
            </w:r>
          </w:p>
          <w:p w14:paraId="38D73A04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2C5BD8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Active/ Passive </w:t>
            </w:r>
          </w:p>
          <w:p w14:paraId="1A387D20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4F2A80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of colon to introduce a list </w:t>
            </w:r>
          </w:p>
          <w:p w14:paraId="2D7A471F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E2BB5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semi-colons within lists. </w:t>
            </w:r>
          </w:p>
          <w:p w14:paraId="45EB6537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06C22B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of the semi-colon and dash to indicate stronger subdivision of a sentence than a comma. </w:t>
            </w:r>
          </w:p>
          <w:p w14:paraId="4290BF1E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9196EC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Punctuation of bullet points to list information.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35E2393C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Expanded –</w:t>
            </w:r>
            <w:proofErr w:type="spellStart"/>
            <w:r w:rsidRPr="2C4A4606">
              <w:rPr>
                <w:color w:val="FF0000"/>
              </w:rPr>
              <w:t>ed</w:t>
            </w:r>
            <w:proofErr w:type="spellEnd"/>
            <w:r w:rsidRPr="2C4A4606">
              <w:rPr>
                <w:color w:val="FF0000"/>
              </w:rPr>
              <w:t xml:space="preserve"> clauses as starters </w:t>
            </w:r>
          </w:p>
          <w:p w14:paraId="5F25485A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C9FF870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Adverbial phrases to start sentences. </w:t>
            </w:r>
          </w:p>
          <w:p w14:paraId="3FAF3219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35D2F37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Relative clauses</w:t>
            </w:r>
            <w:r w:rsidRPr="2C4A4606">
              <w:t>.</w:t>
            </w:r>
          </w:p>
          <w:p w14:paraId="7AE5DD5B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229BF9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Use of the semi-colon and dash to indicate stronger subdivision of a sentence than a comma.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09A670B0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Modal Verbs </w:t>
            </w:r>
          </w:p>
          <w:p w14:paraId="3F61D875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222800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Formal/informal styles of writing</w:t>
            </w:r>
          </w:p>
          <w:p w14:paraId="226E372F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B0B0B5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of subjunctive in formal writing (e.g. If I were you).  </w:t>
            </w:r>
          </w:p>
          <w:p w14:paraId="5237F66A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A3C48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Active/ Passive</w:t>
            </w:r>
          </w:p>
          <w:p w14:paraId="5A5D564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EBE584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Developed use of rhetorical questions for persuasion.   </w:t>
            </w:r>
          </w:p>
          <w:p w14:paraId="622D5A93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851E8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of colon to introduce a list </w:t>
            </w:r>
          </w:p>
          <w:p w14:paraId="62D0EA8E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2CD6E5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>Use semi-colons within lists.</w:t>
            </w:r>
          </w:p>
          <w:p w14:paraId="4CE17D2B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55D936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How hyphens can be used to avoid ambiguity (e.g. man eating shark vs man-eating shark)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50D1DAEF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Sentence reshaping techniques (e.g. lengthening or shortening sentence for meaning or effect)</w:t>
            </w:r>
          </w:p>
          <w:p w14:paraId="529A1692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DF3B1B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Use of the semi-colon and dash to indicate stronger subdivision of a sentence than a comma.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AB7C3BE" w14:textId="77777777" w:rsidR="0080681E" w:rsidRPr="00F70DE3" w:rsidRDefault="2C4A4606" w:rsidP="2C4A460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Developed use of rhetorical questions for persuasion.   </w:t>
            </w:r>
          </w:p>
        </w:tc>
      </w:tr>
      <w:tr w:rsidR="0080681E" w:rsidRPr="00F70DE3" w14:paraId="0D780939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529E9D8C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Grammatical terminology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EE29B5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Simple</w:t>
            </w:r>
          </w:p>
          <w:p w14:paraId="69E13EDB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Compound</w:t>
            </w:r>
          </w:p>
          <w:p w14:paraId="4A4AF395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Complex</w:t>
            </w:r>
          </w:p>
          <w:p w14:paraId="1C1DB677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Clause</w:t>
            </w:r>
          </w:p>
          <w:p w14:paraId="2EE7DC4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Alliteration</w:t>
            </w:r>
          </w:p>
          <w:p w14:paraId="664FDD50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onomatopoeia</w:t>
            </w:r>
          </w:p>
          <w:p w14:paraId="6CC89221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similes</w:t>
            </w:r>
          </w:p>
          <w:p w14:paraId="66D3E8A1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metaphors</w:t>
            </w:r>
          </w:p>
          <w:p w14:paraId="691AD286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cohesion </w:t>
            </w:r>
          </w:p>
          <w:p w14:paraId="721AE9A0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subordinating and coordinating conjunctions </w:t>
            </w:r>
          </w:p>
          <w:p w14:paraId="68453A0E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subordinate clause </w:t>
            </w:r>
          </w:p>
          <w:p w14:paraId="149C53B4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phrase </w:t>
            </w:r>
          </w:p>
          <w:p w14:paraId="52616693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inverted commas </w:t>
            </w:r>
          </w:p>
          <w:p w14:paraId="48290A02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2C4A4606">
              <w:t>noun</w:t>
            </w:r>
            <w:proofErr w:type="gramEnd"/>
            <w:r w:rsidRPr="2C4A4606">
              <w:t xml:space="preserve"> phrases.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BAE520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Cohesion </w:t>
            </w:r>
          </w:p>
          <w:p w14:paraId="66D96445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Heading/sub-heading</w:t>
            </w:r>
          </w:p>
          <w:p w14:paraId="1333AA96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Bullet points</w:t>
            </w:r>
          </w:p>
          <w:p w14:paraId="7826894E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Parenthesis  (brackets, dashes, commas) </w:t>
            </w:r>
          </w:p>
          <w:p w14:paraId="4BF4656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Colons</w:t>
            </w:r>
          </w:p>
          <w:p w14:paraId="3E6E40D7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Semi-colons</w:t>
            </w:r>
          </w:p>
          <w:p w14:paraId="0BF1D433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Passive/active</w:t>
            </w:r>
          </w:p>
          <w:p w14:paraId="538E619A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70D122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Dialogue </w:t>
            </w:r>
          </w:p>
          <w:p w14:paraId="0923134F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Inverted commas </w:t>
            </w:r>
          </w:p>
          <w:p w14:paraId="4735D79C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Alliteration</w:t>
            </w:r>
          </w:p>
          <w:p w14:paraId="6163E838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onomatopoeia</w:t>
            </w:r>
          </w:p>
          <w:p w14:paraId="68B019C0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similes</w:t>
            </w:r>
          </w:p>
          <w:p w14:paraId="0E8C6006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metaphors</w:t>
            </w:r>
          </w:p>
          <w:p w14:paraId="0E536D6B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clause </w:t>
            </w:r>
          </w:p>
          <w:p w14:paraId="6A05E1D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adverbial phrases </w:t>
            </w:r>
          </w:p>
          <w:p w14:paraId="56CFF6F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relative clause </w:t>
            </w:r>
          </w:p>
          <w:p w14:paraId="68A56B78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semi-colons </w:t>
            </w:r>
          </w:p>
          <w:p w14:paraId="6D6DD422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83FE6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Rhetorical questions</w:t>
            </w:r>
          </w:p>
          <w:p w14:paraId="4DB846FA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Cohesion </w:t>
            </w:r>
          </w:p>
          <w:p w14:paraId="5580999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Adverbial phrases </w:t>
            </w:r>
          </w:p>
          <w:p w14:paraId="27D7346B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Heading/subheadings </w:t>
            </w:r>
          </w:p>
          <w:p w14:paraId="065080B8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Bullet points </w:t>
            </w:r>
          </w:p>
          <w:p w14:paraId="11C8D468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Modal verbs</w:t>
            </w:r>
          </w:p>
          <w:p w14:paraId="6BE8191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Formal/informal</w:t>
            </w:r>
          </w:p>
          <w:p w14:paraId="6F01AA26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Subjunctive </w:t>
            </w:r>
          </w:p>
          <w:p w14:paraId="73896DAB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Active/passive</w:t>
            </w:r>
          </w:p>
          <w:p w14:paraId="70D112FD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Subject </w:t>
            </w:r>
          </w:p>
          <w:p w14:paraId="701270F2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Object </w:t>
            </w:r>
          </w:p>
          <w:p w14:paraId="548317D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Colon</w:t>
            </w:r>
          </w:p>
          <w:p w14:paraId="4E3496DA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Semi-colon</w:t>
            </w:r>
          </w:p>
          <w:p w14:paraId="0ECB7052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Hyphen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B8732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Dialogue </w:t>
            </w:r>
          </w:p>
          <w:p w14:paraId="699AF415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Inverted commas </w:t>
            </w:r>
          </w:p>
          <w:p w14:paraId="69F876A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Clause </w:t>
            </w:r>
          </w:p>
          <w:p w14:paraId="3F666BFC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Phrases </w:t>
            </w:r>
          </w:p>
          <w:p w14:paraId="70B8B1CC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Semi-colon</w:t>
            </w:r>
          </w:p>
          <w:p w14:paraId="7EC35E50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>Dashes</w:t>
            </w:r>
          </w:p>
          <w:p w14:paraId="4F09C861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Comma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ACC95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Cohesion </w:t>
            </w:r>
          </w:p>
          <w:p w14:paraId="685FC81A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Adverbials </w:t>
            </w:r>
          </w:p>
          <w:p w14:paraId="64706DB9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Conjunctions </w:t>
            </w:r>
          </w:p>
          <w:p w14:paraId="4127E046" w14:textId="77777777" w:rsidR="0080681E" w:rsidRPr="00F70DE3" w:rsidRDefault="2C4A4606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C4A4606">
              <w:t xml:space="preserve">Rhetorical questions </w:t>
            </w:r>
          </w:p>
          <w:p w14:paraId="54E7DEDA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81E" w:rsidRPr="00F70DE3" w14:paraId="4D83F414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9FC38F" w14:textId="77777777" w:rsidR="0080681E" w:rsidRPr="00F70DE3" w:rsidRDefault="0080681E" w:rsidP="0080681E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Word Level / Spelling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58807B36" w14:textId="2BDCB6F2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Converting nous or adjectives into verbs using suffices </w:t>
            </w:r>
          </w:p>
          <w:p w14:paraId="189B0636" w14:textId="3F6B89E6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 xml:space="preserve">Verb prefixes  </w:t>
            </w:r>
          </w:p>
          <w:p w14:paraId="0DCD4B1A" w14:textId="2CAD883C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from statutory word lists</w:t>
            </w:r>
          </w:p>
          <w:p w14:paraId="15480E95" w14:textId="2D0D3946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ending ‘-able’/ ‘-ably’, and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ible</w:t>
            </w:r>
            <w:proofErr w:type="spellEnd"/>
            <w:r w:rsidRPr="2C4A4606">
              <w:rPr>
                <w:rFonts w:ascii="Calibri" w:eastAsia="Calibri" w:hAnsi="Calibri" w:cs="Calibri"/>
              </w:rPr>
              <w:t>’/‘-</w:t>
            </w:r>
            <w:proofErr w:type="spellStart"/>
            <w:r w:rsidRPr="2C4A4606">
              <w:rPr>
                <w:rFonts w:ascii="Calibri" w:eastAsia="Calibri" w:hAnsi="Calibri" w:cs="Calibri"/>
              </w:rPr>
              <w:t>ibly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22AC3E8D" w14:textId="0046FF14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Adding suffixes beginning with vowels to words ending in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fer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7F14F0A8" w14:textId="70C89C8C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lastRenderedPageBreak/>
              <w:t>SATS practice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0C9FD9A8" w14:textId="475FCFD5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lastRenderedPageBreak/>
              <w:t>Developed us of technical vocab</w:t>
            </w:r>
          </w:p>
          <w:p w14:paraId="1170C1EF" w14:textId="201E586D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Homophones (‘</w:t>
            </w:r>
            <w:proofErr w:type="spellStart"/>
            <w:r w:rsidRPr="2C4A4606">
              <w:rPr>
                <w:rFonts w:ascii="Calibri" w:eastAsia="Calibri" w:hAnsi="Calibri" w:cs="Calibri"/>
              </w:rPr>
              <w:t>ce</w:t>
            </w:r>
            <w:proofErr w:type="spellEnd"/>
            <w:r w:rsidRPr="2C4A4606">
              <w:rPr>
                <w:rFonts w:ascii="Calibri" w:eastAsia="Calibri" w:hAnsi="Calibri" w:cs="Calibri"/>
              </w:rPr>
              <w:t>’/‘se’)</w:t>
            </w:r>
          </w:p>
          <w:p w14:paraId="047FA60B" w14:textId="448C723D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Endings that sound like  /</w:t>
            </w:r>
            <w:proofErr w:type="spellStart"/>
            <w:r w:rsidRPr="2C4A4606">
              <w:rPr>
                <w:rFonts w:ascii="Calibri" w:eastAsia="Calibri" w:hAnsi="Calibri" w:cs="Calibri"/>
              </w:rPr>
              <w:t>ʃəs</w:t>
            </w:r>
            <w:proofErr w:type="spellEnd"/>
            <w:r w:rsidRPr="2C4A4606">
              <w:rPr>
                <w:rFonts w:ascii="Calibri" w:eastAsia="Calibri" w:hAnsi="Calibri" w:cs="Calibri"/>
              </w:rPr>
              <w:t>/ spelt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cious</w:t>
            </w:r>
            <w:proofErr w:type="spellEnd"/>
            <w:r w:rsidRPr="2C4A4606">
              <w:rPr>
                <w:rFonts w:ascii="Calibri" w:eastAsia="Calibri" w:hAnsi="Calibri" w:cs="Calibri"/>
              </w:rPr>
              <w:t>’ or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tious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1B4AF2A3" w14:textId="215B553A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7D4B7865" w14:textId="7D1CA894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t xml:space="preserve">How words are related – synonyms and antonyms. </w:t>
            </w:r>
          </w:p>
          <w:p w14:paraId="094988A1" w14:textId="6550F4BD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with ‘</w:t>
            </w:r>
            <w:proofErr w:type="spellStart"/>
            <w:r w:rsidRPr="2C4A4606">
              <w:rPr>
                <w:rFonts w:ascii="Calibri" w:eastAsia="Calibri" w:hAnsi="Calibri" w:cs="Calibri"/>
              </w:rPr>
              <w:t>ough</w:t>
            </w:r>
            <w:proofErr w:type="spellEnd"/>
            <w:r w:rsidRPr="2C4A4606">
              <w:rPr>
                <w:rFonts w:ascii="Calibri" w:eastAsia="Calibri" w:hAnsi="Calibri" w:cs="Calibri"/>
              </w:rPr>
              <w:t>’ letter string</w:t>
            </w:r>
          </w:p>
          <w:p w14:paraId="6A9D73CD" w14:textId="0BF36B07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ending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cial</w:t>
            </w:r>
            <w:proofErr w:type="spellEnd"/>
            <w:r w:rsidRPr="2C4A4606">
              <w:rPr>
                <w:rFonts w:ascii="Calibri" w:eastAsia="Calibri" w:hAnsi="Calibri" w:cs="Calibri"/>
              </w:rPr>
              <w:t>’ and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tial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7F9FCE95" w14:textId="39C901C5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Generating words from prefixes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44385F54" w14:textId="0F656E42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</w:rPr>
            </w:pPr>
            <w:r w:rsidRPr="2C4A4606">
              <w:rPr>
                <w:color w:val="FF0000"/>
              </w:rPr>
              <w:t>Developed us of technical vocab</w:t>
            </w:r>
            <w:r w:rsidRPr="2C4A4606">
              <w:t xml:space="preserve"> Difference between vocab typical in informal/formal speech (</w:t>
            </w:r>
            <w:proofErr w:type="spellStart"/>
            <w:r w:rsidRPr="2C4A4606">
              <w:t>e.g</w:t>
            </w:r>
            <w:proofErr w:type="spellEnd"/>
            <w:r w:rsidRPr="2C4A4606">
              <w:t xml:space="preserve"> said versed reported, alleged) </w:t>
            </w:r>
          </w:p>
          <w:p w14:paraId="4E885BDB" w14:textId="0649E199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Homophones</w:t>
            </w:r>
          </w:p>
          <w:p w14:paraId="38294696" w14:textId="1BECE0CE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Generating words from prefixes and roots</w:t>
            </w:r>
          </w:p>
          <w:p w14:paraId="2EC8B4DA" w14:textId="14657478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72E7F91" w14:textId="234DD168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6970F868" w14:textId="5C23FF85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ending in ‘ant’,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ance</w:t>
            </w:r>
            <w:proofErr w:type="spellEnd"/>
            <w:r w:rsidRPr="2C4A4606">
              <w:rPr>
                <w:rFonts w:ascii="Calibri" w:eastAsia="Calibri" w:hAnsi="Calibri" w:cs="Calibri"/>
              </w:rPr>
              <w:t xml:space="preserve"> and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ancy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27DD6826" w14:textId="2583AA2D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Root words and meaning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</w:tcPr>
          <w:p w14:paraId="2BD3D86F" w14:textId="3B59F337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Words ending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ent</w:t>
            </w:r>
            <w:proofErr w:type="spellEnd"/>
            <w:r w:rsidRPr="2C4A4606">
              <w:rPr>
                <w:rFonts w:ascii="Calibri" w:eastAsia="Calibri" w:hAnsi="Calibri" w:cs="Calibri"/>
              </w:rPr>
              <w:t>’,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ence</w:t>
            </w:r>
            <w:proofErr w:type="spellEnd"/>
            <w:r w:rsidRPr="2C4A4606">
              <w:rPr>
                <w:rFonts w:ascii="Calibri" w:eastAsia="Calibri" w:hAnsi="Calibri" w:cs="Calibri"/>
              </w:rPr>
              <w:t>’ and ‘-</w:t>
            </w:r>
            <w:proofErr w:type="spellStart"/>
            <w:r w:rsidRPr="2C4A4606">
              <w:rPr>
                <w:rFonts w:ascii="Calibri" w:eastAsia="Calibri" w:hAnsi="Calibri" w:cs="Calibri"/>
              </w:rPr>
              <w:t>ency</w:t>
            </w:r>
            <w:proofErr w:type="spellEnd"/>
            <w:r w:rsidRPr="2C4A4606">
              <w:rPr>
                <w:rFonts w:ascii="Calibri" w:eastAsia="Calibri" w:hAnsi="Calibri" w:cs="Calibri"/>
              </w:rPr>
              <w:t>’</w:t>
            </w:r>
          </w:p>
          <w:p w14:paraId="02AA26D4" w14:textId="28C2EF4B" w:rsidR="0080681E" w:rsidRPr="00F70DE3" w:rsidRDefault="2C4A4606" w:rsidP="2C4A460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C4A4606">
              <w:rPr>
                <w:rFonts w:ascii="Calibri" w:eastAsia="Calibri" w:hAnsi="Calibri" w:cs="Calibri"/>
              </w:rPr>
              <w:t>Homophones</w:t>
            </w:r>
          </w:p>
          <w:p w14:paraId="14CC4BD9" w14:textId="08CD879B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A70C307" w14:textId="53D1F370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0681E" w:rsidRPr="00F70DE3" w14:paraId="683A4B86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3F022FDA" w14:textId="77777777" w:rsidR="0080681E" w:rsidRPr="00F70DE3" w:rsidRDefault="0080681E" w:rsidP="0080681E">
            <w:pPr>
              <w:ind w:left="113" w:right="113"/>
              <w:rPr>
                <w:i/>
                <w:sz w:val="20"/>
                <w:szCs w:val="18"/>
              </w:rPr>
            </w:pPr>
            <w:r w:rsidRPr="00F70DE3">
              <w:rPr>
                <w:i/>
                <w:sz w:val="20"/>
                <w:szCs w:val="18"/>
              </w:rPr>
              <w:t xml:space="preserve"> </w:t>
            </w:r>
            <w:r w:rsidRPr="00F70DE3">
              <w:rPr>
                <w:sz w:val="20"/>
                <w:szCs w:val="18"/>
              </w:rPr>
              <w:t>Spoken Language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E329DE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Give well-structured descriptions and narratives for different purposes. </w:t>
            </w:r>
          </w:p>
          <w:p w14:paraId="665DB4E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00C4C53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Use relevant strategies to build vocabulary. </w:t>
            </w:r>
          </w:p>
          <w:p w14:paraId="4F6C96B0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8686687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Use spoken language to develop understanding through speculating, hypothesising, imagining and exploring ideas.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BD4E9C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Ask relevant questions to extend their understanding and knowledge.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5E602F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Give well-structured descriptions and narratives for different purposes, including expressing feelings. </w:t>
            </w:r>
          </w:p>
          <w:p w14:paraId="349FFB75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90140C1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Use relevant strategies to build vocabulary.</w:t>
            </w:r>
          </w:p>
          <w:p w14:paraId="529877E6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3F7A697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Use spoken language to develop understanding through speculating, hypothesising, imagining and exploring ideas.</w:t>
            </w:r>
          </w:p>
          <w:p w14:paraId="24F16BF0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45AF6C1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Speak audibly and fluently with an increasing command of Standard English.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9F75E1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Give well-structured explanations for different purposes.</w:t>
            </w:r>
          </w:p>
          <w:p w14:paraId="66174530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9E20D27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Maintain attention and participate actively in collaborative conversations, staying on topic and initiating and responding to comments. 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640BC1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Use spoken language to develop understanding through speculating, hypothesising, imagining and exploring ideas.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D73513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Articulate and justify answers, arguments and opinions.</w:t>
            </w:r>
          </w:p>
          <w:p w14:paraId="65587EDF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1102BDF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Participate in discussions, presentations, performances, role play, improvisations and debates.</w:t>
            </w:r>
          </w:p>
          <w:p w14:paraId="66AF5424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168A1DD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Listen and respond appropriately to adults and peers.</w:t>
            </w:r>
          </w:p>
          <w:p w14:paraId="4444E053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485589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Maintain attention and participate actively in collaborative conversations, staying on topic and initiating and responding to comments.  </w:t>
            </w:r>
          </w:p>
          <w:p w14:paraId="10C5780B" w14:textId="77777777" w:rsidR="0080681E" w:rsidRPr="00F70DE3" w:rsidRDefault="0080681E" w:rsidP="2C4A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B08F275" w14:textId="77777777" w:rsidR="0080681E" w:rsidRPr="00F70DE3" w:rsidRDefault="2C4A4606" w:rsidP="2C4A460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Speak audibly and fluently with an increasing command of Standard English.</w:t>
            </w:r>
          </w:p>
        </w:tc>
      </w:tr>
      <w:tr w:rsidR="0080681E" w:rsidRPr="00F70DE3" w14:paraId="71BC2254" w14:textId="77777777" w:rsidTr="2C4A4606">
        <w:tblPrEx>
          <w:tbl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  <w:insideH w:val="single" w:sz="4" w:space="0" w:color="5F497A" w:themeColor="accent4" w:themeShade="BF"/>
            <w:insideV w:val="single" w:sz="4" w:space="0" w:color="5F497A" w:themeColor="accent4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textDirection w:val="btLr"/>
          </w:tcPr>
          <w:p w14:paraId="54C77E4F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Reading</w:t>
            </w:r>
          </w:p>
          <w:p w14:paraId="54E34943" w14:textId="77777777" w:rsidR="0080681E" w:rsidRPr="00F70DE3" w:rsidRDefault="0080681E" w:rsidP="0080681E">
            <w:pPr>
              <w:ind w:left="113" w:right="113"/>
              <w:rPr>
                <w:sz w:val="20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061749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Read, compare and evaluate the text. </w:t>
            </w:r>
          </w:p>
          <w:p w14:paraId="66EE082B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A47B021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Identify and discuss themes and conventions in and across texts. </w:t>
            </w:r>
          </w:p>
          <w:p w14:paraId="0160A88F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AF646CF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Inferring characters feeling, thoughts and motives from their actions and justifying with evidence. </w:t>
            </w:r>
          </w:p>
          <w:p w14:paraId="3283421E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A5AFCE6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Discuss and evaluate how authors use language including figurative language considering the impact on the reader. </w:t>
            </w:r>
          </w:p>
          <w:p w14:paraId="1EB711F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F9D31B0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Identify how language, structure and presentation contributes to meaning.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E4462D2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Read, compare and evaluate the text.</w:t>
            </w:r>
          </w:p>
          <w:p w14:paraId="05A2797E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F120D8A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and discuss themes and conventions in and across texts.</w:t>
            </w:r>
          </w:p>
          <w:p w14:paraId="0C87E4D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BE69E18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how language, structure and presentation contributes to meaning.</w:t>
            </w:r>
          </w:p>
          <w:p w14:paraId="7AEB7C2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9A81CF8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Distinguish between statements of fact and opinion. </w:t>
            </w:r>
          </w:p>
          <w:p w14:paraId="394AC62B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4258475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Retrieve, record and present information from non-fiction. 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757AC7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Read, compare and evaluate the text.</w:t>
            </w:r>
          </w:p>
          <w:p w14:paraId="3533AD72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5BDC16E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and discuss themes and conventions in and across texts.</w:t>
            </w:r>
          </w:p>
          <w:p w14:paraId="08CA73D0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4063312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Learn a wide range of poetry by heart. </w:t>
            </w:r>
          </w:p>
          <w:p w14:paraId="15184428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72A1FA6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how language, structure and presentation contributes to meaning.</w:t>
            </w:r>
          </w:p>
          <w:p w14:paraId="5852DBB5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B7A8800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Discuss and evaluate how authors use language including figurative language considering the impact on the reader. </w:t>
            </w:r>
          </w:p>
          <w:p w14:paraId="2218D493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C3F6C9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Read, compare and evaluate the text.</w:t>
            </w:r>
          </w:p>
          <w:p w14:paraId="3EA71EA5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D5F7411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and discuss themes and conventions in and across texts.</w:t>
            </w:r>
          </w:p>
          <w:p w14:paraId="71012C47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096E1DF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how language, structure and presentation contributes to meaning.</w:t>
            </w:r>
          </w:p>
          <w:p w14:paraId="5FBCB23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1FB2978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Distinguish between statements of fact and opinion.</w:t>
            </w:r>
          </w:p>
          <w:p w14:paraId="6BAA6FBA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9AFF676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Retrieve, record and present information from non-fiction.</w:t>
            </w:r>
          </w:p>
        </w:tc>
        <w:tc>
          <w:tcPr>
            <w:tcW w:w="349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90C361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Read, compare and evaluate the text.</w:t>
            </w:r>
          </w:p>
          <w:p w14:paraId="7964AFF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781C33C2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and discuss themes and conventions in and across texts.</w:t>
            </w:r>
          </w:p>
          <w:p w14:paraId="5BBC484A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B2AFB2A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how language, structure and presentation contributes to meaning.</w:t>
            </w:r>
          </w:p>
          <w:p w14:paraId="1EC6DA10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592D241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Discuss and evaluate how authors use language including figurative language considering the impact on the reader. </w:t>
            </w:r>
          </w:p>
        </w:tc>
        <w:tc>
          <w:tcPr>
            <w:tcW w:w="349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FB60561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Read, compare and evaluate the text.</w:t>
            </w:r>
          </w:p>
          <w:p w14:paraId="21FE1E55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A276F53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and discuss themes and conventions in and across texts.</w:t>
            </w:r>
          </w:p>
          <w:p w14:paraId="558203C4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49596425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Identify how language, structure and presentation contributes to meaning.</w:t>
            </w:r>
          </w:p>
          <w:p w14:paraId="54A03891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77AB1DF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Distinguish between statements of fact and opinion.</w:t>
            </w:r>
          </w:p>
          <w:p w14:paraId="66E36DFF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D46A78D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>Retrieve, record and present information from non-fiction.</w:t>
            </w:r>
          </w:p>
          <w:p w14:paraId="1F93D0DD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F2587D5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Explain and discuss their understanding of what they have read including through formal presentations and debates. </w:t>
            </w:r>
          </w:p>
          <w:p w14:paraId="1E3BA379" w14:textId="77777777" w:rsidR="0080681E" w:rsidRPr="00F70DE3" w:rsidRDefault="0080681E" w:rsidP="2C4A4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2E7D519" w14:textId="77777777" w:rsidR="0080681E" w:rsidRPr="00F70DE3" w:rsidRDefault="2C4A4606" w:rsidP="2C4A460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2C4A4606">
              <w:rPr>
                <w:rFonts w:ascii="Calibri" w:eastAsia="Calibri" w:hAnsi="Calibri" w:cs="Calibri"/>
              </w:rPr>
              <w:t xml:space="preserve">Provide reasoned justification for their views. </w:t>
            </w:r>
          </w:p>
        </w:tc>
      </w:tr>
    </w:tbl>
    <w:p w14:paraId="752F6BF8" w14:textId="77777777" w:rsidR="005F4D76" w:rsidRPr="0080681E" w:rsidRDefault="005F4D76" w:rsidP="00C600E1">
      <w:pPr>
        <w:spacing w:line="240" w:lineRule="auto"/>
        <w:rPr>
          <w:sz w:val="20"/>
          <w:szCs w:val="18"/>
        </w:rPr>
      </w:pPr>
    </w:p>
    <w:p w14:paraId="0A3688E8" w14:textId="77777777" w:rsidR="002F08F0" w:rsidRPr="0080681E" w:rsidRDefault="002F08F0" w:rsidP="00C600E1">
      <w:pPr>
        <w:spacing w:line="240" w:lineRule="auto"/>
        <w:rPr>
          <w:sz w:val="20"/>
          <w:szCs w:val="18"/>
        </w:rPr>
      </w:pPr>
    </w:p>
    <w:sectPr w:rsidR="002F08F0" w:rsidRPr="0080681E" w:rsidSect="00BC651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BEC"/>
    <w:multiLevelType w:val="hybridMultilevel"/>
    <w:tmpl w:val="793680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BFB"/>
    <w:multiLevelType w:val="hybridMultilevel"/>
    <w:tmpl w:val="BA8E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167"/>
    <w:multiLevelType w:val="hybridMultilevel"/>
    <w:tmpl w:val="7F2A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519277C"/>
    <w:multiLevelType w:val="hybridMultilevel"/>
    <w:tmpl w:val="D1FE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0855"/>
    <w:multiLevelType w:val="hybridMultilevel"/>
    <w:tmpl w:val="9A0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5FA0"/>
    <w:multiLevelType w:val="hybridMultilevel"/>
    <w:tmpl w:val="CDC0DC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C3FD5"/>
    <w:multiLevelType w:val="hybridMultilevel"/>
    <w:tmpl w:val="8AB0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2A3"/>
    <w:multiLevelType w:val="hybridMultilevel"/>
    <w:tmpl w:val="FDE62E88"/>
    <w:lvl w:ilvl="0" w:tplc="9CF88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06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22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A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E6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E9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80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44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F25"/>
    <w:multiLevelType w:val="hybridMultilevel"/>
    <w:tmpl w:val="4ED2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7A66"/>
    <w:multiLevelType w:val="hybridMultilevel"/>
    <w:tmpl w:val="001CA27C"/>
    <w:lvl w:ilvl="0" w:tplc="FA6A7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EB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7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08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05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C3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6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8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A58"/>
    <w:multiLevelType w:val="hybridMultilevel"/>
    <w:tmpl w:val="F71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1E0E"/>
    <w:multiLevelType w:val="hybridMultilevel"/>
    <w:tmpl w:val="793A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7020"/>
    <w:multiLevelType w:val="hybridMultilevel"/>
    <w:tmpl w:val="85FA30BE"/>
    <w:lvl w:ilvl="0" w:tplc="4B3801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C07CC"/>
    <w:multiLevelType w:val="hybridMultilevel"/>
    <w:tmpl w:val="A4FE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5FB3"/>
    <w:multiLevelType w:val="hybridMultilevel"/>
    <w:tmpl w:val="5A46BBC4"/>
    <w:lvl w:ilvl="0" w:tplc="D0A03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1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80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C5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C4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E1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CB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AC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E5879"/>
    <w:multiLevelType w:val="hybridMultilevel"/>
    <w:tmpl w:val="CC80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2868"/>
    <w:multiLevelType w:val="hybridMultilevel"/>
    <w:tmpl w:val="90687EA0"/>
    <w:lvl w:ilvl="0" w:tplc="4106E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62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A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C5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6B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6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AA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CF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3CE"/>
    <w:multiLevelType w:val="hybridMultilevel"/>
    <w:tmpl w:val="FE20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7D1"/>
    <w:multiLevelType w:val="hybridMultilevel"/>
    <w:tmpl w:val="E090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C7983"/>
    <w:multiLevelType w:val="hybridMultilevel"/>
    <w:tmpl w:val="D34A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6368C"/>
    <w:multiLevelType w:val="hybridMultilevel"/>
    <w:tmpl w:val="C43E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52CCD"/>
    <w:multiLevelType w:val="hybridMultilevel"/>
    <w:tmpl w:val="FADA0296"/>
    <w:lvl w:ilvl="0" w:tplc="A6AC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0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8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8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3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7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29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00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AE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D40FA"/>
    <w:multiLevelType w:val="hybridMultilevel"/>
    <w:tmpl w:val="06AA16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3DA81B02"/>
    <w:multiLevelType w:val="hybridMultilevel"/>
    <w:tmpl w:val="8E0CD3D8"/>
    <w:lvl w:ilvl="0" w:tplc="ADAC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8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EC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AD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E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6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AA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66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84FF6"/>
    <w:multiLevelType w:val="hybridMultilevel"/>
    <w:tmpl w:val="8CA6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C3A8D"/>
    <w:multiLevelType w:val="hybridMultilevel"/>
    <w:tmpl w:val="642C6B6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BBE69F7"/>
    <w:multiLevelType w:val="hybridMultilevel"/>
    <w:tmpl w:val="ECEA92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4BCE5D6C"/>
    <w:multiLevelType w:val="hybridMultilevel"/>
    <w:tmpl w:val="405E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9271B"/>
    <w:multiLevelType w:val="hybridMultilevel"/>
    <w:tmpl w:val="C5C2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63C2"/>
    <w:multiLevelType w:val="hybridMultilevel"/>
    <w:tmpl w:val="C69E0E48"/>
    <w:lvl w:ilvl="0" w:tplc="5D200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B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04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4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88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9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73220"/>
    <w:multiLevelType w:val="hybridMultilevel"/>
    <w:tmpl w:val="26644A22"/>
    <w:lvl w:ilvl="0" w:tplc="84181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22C2C"/>
    <w:multiLevelType w:val="hybridMultilevel"/>
    <w:tmpl w:val="2A4E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007F3"/>
    <w:multiLevelType w:val="hybridMultilevel"/>
    <w:tmpl w:val="3C92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43706"/>
    <w:multiLevelType w:val="hybridMultilevel"/>
    <w:tmpl w:val="4430746E"/>
    <w:lvl w:ilvl="0" w:tplc="09206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3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89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EF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C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28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EB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720A7"/>
    <w:multiLevelType w:val="hybridMultilevel"/>
    <w:tmpl w:val="F288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519EE"/>
    <w:multiLevelType w:val="hybridMultilevel"/>
    <w:tmpl w:val="D876D590"/>
    <w:lvl w:ilvl="0" w:tplc="9798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2F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8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4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42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8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0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40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E8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0403E"/>
    <w:multiLevelType w:val="hybridMultilevel"/>
    <w:tmpl w:val="52B688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4F141C9"/>
    <w:multiLevelType w:val="hybridMultilevel"/>
    <w:tmpl w:val="E5768E30"/>
    <w:lvl w:ilvl="0" w:tplc="417A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F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C1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6B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D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EB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C0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A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D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855DF"/>
    <w:multiLevelType w:val="hybridMultilevel"/>
    <w:tmpl w:val="5602E9B8"/>
    <w:lvl w:ilvl="0" w:tplc="4B380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7ADD"/>
    <w:multiLevelType w:val="hybridMultilevel"/>
    <w:tmpl w:val="767E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460E9"/>
    <w:multiLevelType w:val="hybridMultilevel"/>
    <w:tmpl w:val="157A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93806"/>
    <w:multiLevelType w:val="hybridMultilevel"/>
    <w:tmpl w:val="FDD2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E61BB"/>
    <w:multiLevelType w:val="hybridMultilevel"/>
    <w:tmpl w:val="382C75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BC346E1"/>
    <w:multiLevelType w:val="hybridMultilevel"/>
    <w:tmpl w:val="F810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E29D6"/>
    <w:multiLevelType w:val="hybridMultilevel"/>
    <w:tmpl w:val="5B0A24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60239"/>
    <w:multiLevelType w:val="hybridMultilevel"/>
    <w:tmpl w:val="C53065BC"/>
    <w:lvl w:ilvl="0" w:tplc="668A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0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A0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24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67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5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2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C72EA"/>
    <w:multiLevelType w:val="hybridMultilevel"/>
    <w:tmpl w:val="8B34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1"/>
  </w:num>
  <w:num w:numId="4">
    <w:abstractNumId w:val="22"/>
  </w:num>
  <w:num w:numId="5">
    <w:abstractNumId w:val="17"/>
  </w:num>
  <w:num w:numId="6">
    <w:abstractNumId w:val="37"/>
  </w:num>
  <w:num w:numId="7">
    <w:abstractNumId w:val="48"/>
  </w:num>
  <w:num w:numId="8">
    <w:abstractNumId w:val="10"/>
  </w:num>
  <w:num w:numId="9">
    <w:abstractNumId w:val="24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47"/>
  </w:num>
  <w:num w:numId="15">
    <w:abstractNumId w:val="42"/>
  </w:num>
  <w:num w:numId="16">
    <w:abstractNumId w:val="12"/>
  </w:num>
  <w:num w:numId="17">
    <w:abstractNumId w:val="34"/>
  </w:num>
  <w:num w:numId="18">
    <w:abstractNumId w:val="16"/>
  </w:num>
  <w:num w:numId="19">
    <w:abstractNumId w:val="5"/>
  </w:num>
  <w:num w:numId="20">
    <w:abstractNumId w:val="0"/>
  </w:num>
  <w:num w:numId="21">
    <w:abstractNumId w:val="49"/>
  </w:num>
  <w:num w:numId="22">
    <w:abstractNumId w:val="9"/>
  </w:num>
  <w:num w:numId="23">
    <w:abstractNumId w:val="11"/>
  </w:num>
  <w:num w:numId="24">
    <w:abstractNumId w:val="29"/>
  </w:num>
  <w:num w:numId="25">
    <w:abstractNumId w:val="30"/>
  </w:num>
  <w:num w:numId="26">
    <w:abstractNumId w:val="46"/>
  </w:num>
  <w:num w:numId="27">
    <w:abstractNumId w:val="25"/>
  </w:num>
  <w:num w:numId="28">
    <w:abstractNumId w:val="44"/>
  </w:num>
  <w:num w:numId="29">
    <w:abstractNumId w:val="18"/>
  </w:num>
  <w:num w:numId="30">
    <w:abstractNumId w:val="27"/>
  </w:num>
  <w:num w:numId="31">
    <w:abstractNumId w:val="36"/>
  </w:num>
  <w:num w:numId="32">
    <w:abstractNumId w:val="33"/>
  </w:num>
  <w:num w:numId="33">
    <w:abstractNumId w:val="19"/>
  </w:num>
  <w:num w:numId="34">
    <w:abstractNumId w:val="21"/>
  </w:num>
  <w:num w:numId="35">
    <w:abstractNumId w:val="6"/>
  </w:num>
  <w:num w:numId="36">
    <w:abstractNumId w:val="1"/>
  </w:num>
  <w:num w:numId="37">
    <w:abstractNumId w:val="40"/>
  </w:num>
  <w:num w:numId="38">
    <w:abstractNumId w:val="26"/>
  </w:num>
  <w:num w:numId="39">
    <w:abstractNumId w:val="28"/>
  </w:num>
  <w:num w:numId="40">
    <w:abstractNumId w:val="45"/>
  </w:num>
  <w:num w:numId="41">
    <w:abstractNumId w:val="13"/>
  </w:num>
  <w:num w:numId="42">
    <w:abstractNumId w:val="38"/>
  </w:num>
  <w:num w:numId="43">
    <w:abstractNumId w:val="4"/>
  </w:num>
  <w:num w:numId="44">
    <w:abstractNumId w:val="43"/>
  </w:num>
  <w:num w:numId="45">
    <w:abstractNumId w:val="23"/>
  </w:num>
  <w:num w:numId="46">
    <w:abstractNumId w:val="3"/>
  </w:num>
  <w:num w:numId="47">
    <w:abstractNumId w:val="20"/>
  </w:num>
  <w:num w:numId="48">
    <w:abstractNumId w:val="32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0"/>
    <w:rsid w:val="00005877"/>
    <w:rsid w:val="0005756B"/>
    <w:rsid w:val="00057E26"/>
    <w:rsid w:val="00081361"/>
    <w:rsid w:val="000D2D98"/>
    <w:rsid w:val="000E446B"/>
    <w:rsid w:val="000E5501"/>
    <w:rsid w:val="000F15FC"/>
    <w:rsid w:val="000F3CC5"/>
    <w:rsid w:val="001361CD"/>
    <w:rsid w:val="00175CC4"/>
    <w:rsid w:val="001C4F9B"/>
    <w:rsid w:val="001C5467"/>
    <w:rsid w:val="001C5D8E"/>
    <w:rsid w:val="001D67A1"/>
    <w:rsid w:val="001E63C5"/>
    <w:rsid w:val="001F153E"/>
    <w:rsid w:val="002022A6"/>
    <w:rsid w:val="00237857"/>
    <w:rsid w:val="002408C5"/>
    <w:rsid w:val="00243796"/>
    <w:rsid w:val="00250E51"/>
    <w:rsid w:val="00264D3D"/>
    <w:rsid w:val="00270FD0"/>
    <w:rsid w:val="00282E60"/>
    <w:rsid w:val="002922BD"/>
    <w:rsid w:val="0029627A"/>
    <w:rsid w:val="002A0543"/>
    <w:rsid w:val="002C61EE"/>
    <w:rsid w:val="002F08F0"/>
    <w:rsid w:val="002F7163"/>
    <w:rsid w:val="003203FC"/>
    <w:rsid w:val="003216E5"/>
    <w:rsid w:val="003A4D2F"/>
    <w:rsid w:val="00401666"/>
    <w:rsid w:val="004414DE"/>
    <w:rsid w:val="0044379D"/>
    <w:rsid w:val="00457B4F"/>
    <w:rsid w:val="004629B7"/>
    <w:rsid w:val="00482B14"/>
    <w:rsid w:val="00483F4A"/>
    <w:rsid w:val="00485546"/>
    <w:rsid w:val="004974E2"/>
    <w:rsid w:val="004A036C"/>
    <w:rsid w:val="004A47E6"/>
    <w:rsid w:val="004B0913"/>
    <w:rsid w:val="004C1499"/>
    <w:rsid w:val="004E2843"/>
    <w:rsid w:val="004E3C4F"/>
    <w:rsid w:val="004E4CBE"/>
    <w:rsid w:val="004E5FBC"/>
    <w:rsid w:val="004F2FB7"/>
    <w:rsid w:val="00516DCE"/>
    <w:rsid w:val="005330B2"/>
    <w:rsid w:val="00561CBF"/>
    <w:rsid w:val="005628CF"/>
    <w:rsid w:val="005960FB"/>
    <w:rsid w:val="005A5030"/>
    <w:rsid w:val="005A524F"/>
    <w:rsid w:val="005B68EC"/>
    <w:rsid w:val="005B76B7"/>
    <w:rsid w:val="005D2B18"/>
    <w:rsid w:val="005F4D76"/>
    <w:rsid w:val="0064748E"/>
    <w:rsid w:val="00682E93"/>
    <w:rsid w:val="00684120"/>
    <w:rsid w:val="00691605"/>
    <w:rsid w:val="00720104"/>
    <w:rsid w:val="00734124"/>
    <w:rsid w:val="00755A1E"/>
    <w:rsid w:val="007A038B"/>
    <w:rsid w:val="007B49A3"/>
    <w:rsid w:val="007D6A40"/>
    <w:rsid w:val="008002C1"/>
    <w:rsid w:val="00804466"/>
    <w:rsid w:val="0080681E"/>
    <w:rsid w:val="0083114A"/>
    <w:rsid w:val="00846CD3"/>
    <w:rsid w:val="00875509"/>
    <w:rsid w:val="00885F01"/>
    <w:rsid w:val="0089395D"/>
    <w:rsid w:val="008A3878"/>
    <w:rsid w:val="008A5B5D"/>
    <w:rsid w:val="008B253F"/>
    <w:rsid w:val="008B7E18"/>
    <w:rsid w:val="008D5A32"/>
    <w:rsid w:val="008E3DAD"/>
    <w:rsid w:val="00937C85"/>
    <w:rsid w:val="009422DC"/>
    <w:rsid w:val="00946119"/>
    <w:rsid w:val="00976071"/>
    <w:rsid w:val="0098351A"/>
    <w:rsid w:val="009C2380"/>
    <w:rsid w:val="00A036B4"/>
    <w:rsid w:val="00AA047D"/>
    <w:rsid w:val="00AB7BCA"/>
    <w:rsid w:val="00AD0470"/>
    <w:rsid w:val="00B04D32"/>
    <w:rsid w:val="00B4159F"/>
    <w:rsid w:val="00B41970"/>
    <w:rsid w:val="00B90642"/>
    <w:rsid w:val="00B93848"/>
    <w:rsid w:val="00BA4B1E"/>
    <w:rsid w:val="00BA77E4"/>
    <w:rsid w:val="00BC6516"/>
    <w:rsid w:val="00C07290"/>
    <w:rsid w:val="00C30EA3"/>
    <w:rsid w:val="00C5356C"/>
    <w:rsid w:val="00C600E1"/>
    <w:rsid w:val="00C8175D"/>
    <w:rsid w:val="00C83CBC"/>
    <w:rsid w:val="00C85E4E"/>
    <w:rsid w:val="00C87DCA"/>
    <w:rsid w:val="00C87ED2"/>
    <w:rsid w:val="00CA127D"/>
    <w:rsid w:val="00CB56E8"/>
    <w:rsid w:val="00CE66BA"/>
    <w:rsid w:val="00CF52B2"/>
    <w:rsid w:val="00D129FA"/>
    <w:rsid w:val="00D208A1"/>
    <w:rsid w:val="00D243C1"/>
    <w:rsid w:val="00D259CB"/>
    <w:rsid w:val="00D30738"/>
    <w:rsid w:val="00D30FAF"/>
    <w:rsid w:val="00D5756A"/>
    <w:rsid w:val="00DB4E13"/>
    <w:rsid w:val="00DD56E1"/>
    <w:rsid w:val="00DF6A34"/>
    <w:rsid w:val="00E37170"/>
    <w:rsid w:val="00E51B0B"/>
    <w:rsid w:val="00E5342C"/>
    <w:rsid w:val="00E72C68"/>
    <w:rsid w:val="00E831F5"/>
    <w:rsid w:val="00E83D7C"/>
    <w:rsid w:val="00E90D91"/>
    <w:rsid w:val="00EC2B40"/>
    <w:rsid w:val="00ED66AA"/>
    <w:rsid w:val="00EE3A8E"/>
    <w:rsid w:val="00EF7ACB"/>
    <w:rsid w:val="00F01469"/>
    <w:rsid w:val="00F67EF1"/>
    <w:rsid w:val="00F70DE3"/>
    <w:rsid w:val="00F772A8"/>
    <w:rsid w:val="00F93814"/>
    <w:rsid w:val="00FA31A7"/>
    <w:rsid w:val="00FD48CC"/>
    <w:rsid w:val="00FE086B"/>
    <w:rsid w:val="00FE5D30"/>
    <w:rsid w:val="18E88D7E"/>
    <w:rsid w:val="2C4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E681"/>
  <w15:docId w15:val="{42D4A7A2-B291-475B-9D31-D1E934F2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7E4"/>
    <w:pPr>
      <w:ind w:left="720"/>
      <w:contextualSpacing/>
    </w:pPr>
  </w:style>
  <w:style w:type="paragraph" w:customStyle="1" w:styleId="Default">
    <w:name w:val="Default"/>
    <w:rsid w:val="00E51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Shading2-Accent4">
    <w:name w:val="Medium Shading 2 Accent 4"/>
    <w:basedOn w:val="TableNormal"/>
    <w:uiPriority w:val="64"/>
    <w:rsid w:val="000575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FC2BC9C28774095DB153BF89433B9" ma:contentTypeVersion="4" ma:contentTypeDescription="Create a new document." ma:contentTypeScope="" ma:versionID="8b7672b46ca9f7403504521bcf553f63">
  <xsd:schema xmlns:xsd="http://www.w3.org/2001/XMLSchema" xmlns:xs="http://www.w3.org/2001/XMLSchema" xmlns:p="http://schemas.microsoft.com/office/2006/metadata/properties" xmlns:ns2="7f01e2cb-6160-40c1-a28f-61b336aa0e3a" xmlns:ns3="35a6b4f9-51e9-453f-8dc9-c5147cd00a02" targetNamespace="http://schemas.microsoft.com/office/2006/metadata/properties" ma:root="true" ma:fieldsID="7b260c9db91d1aed9137edd239ba975a" ns2:_="" ns3:_="">
    <xsd:import namespace="7f01e2cb-6160-40c1-a28f-61b336aa0e3a"/>
    <xsd:import namespace="35a6b4f9-51e9-453f-8dc9-c5147cd00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e2cb-6160-40c1-a28f-61b336aa0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b4f9-51e9-453f-8dc9-c5147cd00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93FD6-4E0C-4F60-82F7-9C74A6CB0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E0E3-46D1-483D-808B-BADAD2B30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7A125-63C0-4208-9022-ACC0DA287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e2cb-6160-40c1-a28f-61b336aa0e3a"/>
    <ds:schemaRef ds:uri="35a6b4f9-51e9-453f-8dc9-c5147cd00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 Junior School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Morrissy</dc:creator>
  <cp:lastModifiedBy>M Cliffe</cp:lastModifiedBy>
  <cp:revision>2</cp:revision>
  <cp:lastPrinted>2016-12-13T14:34:00Z</cp:lastPrinted>
  <dcterms:created xsi:type="dcterms:W3CDTF">2017-09-03T14:14:00Z</dcterms:created>
  <dcterms:modified xsi:type="dcterms:W3CDTF">2017-09-03T14:14:00Z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0x0101004A5FC2BC9C28774095DB153BF89433B9</vt:lpwstr>
  </property>
</Properties>
</file>